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8C" w:rsidRDefault="004F1E8C" w:rsidP="004F1E8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99"/>
          <w:sz w:val="32"/>
          <w:szCs w:val="32"/>
          <w:shd w:val="clear" w:color="auto" w:fill="FFFFFF"/>
          <w:lang w:eastAsia="ru-RU"/>
        </w:rPr>
      </w:pPr>
    </w:p>
    <w:p w:rsidR="004F1E8C" w:rsidRDefault="004F1E8C" w:rsidP="004F1E8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99"/>
          <w:sz w:val="32"/>
          <w:szCs w:val="32"/>
          <w:shd w:val="clear" w:color="auto" w:fill="FFFFFF"/>
          <w:lang w:eastAsia="ru-RU"/>
        </w:rPr>
      </w:pPr>
    </w:p>
    <w:p w:rsidR="004F1E8C" w:rsidRDefault="004F1E8C" w:rsidP="004F1E8C">
      <w:pPr>
        <w:spacing w:after="0" w:line="240" w:lineRule="auto"/>
        <w:ind w:left="-1134"/>
        <w:rPr>
          <w:rFonts w:ascii="Tahoma" w:eastAsia="Times New Roman" w:hAnsi="Tahoma" w:cs="Tahoma"/>
          <w:b/>
          <w:bCs/>
          <w:color w:val="000099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C546A4" wp14:editId="3033E948">
            <wp:extent cx="2447925" cy="1838219"/>
            <wp:effectExtent l="0" t="0" r="0" b="0"/>
            <wp:docPr id="1" name="Рисунок 1" descr="https://avatars.mds.yandex.net/i?id=75c2e3b4c0807f0410db5e5e9a39a01d_l-53077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5c2e3b4c0807f0410db5e5e9a39a01d_l-53077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8C" w:rsidRPr="004F1E8C" w:rsidRDefault="004F1E8C" w:rsidP="004F1E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shd w:val="clear" w:color="auto" w:fill="FFFFFF"/>
          <w:lang w:eastAsia="ru-RU"/>
        </w:rPr>
      </w:pPr>
      <w:r w:rsidRPr="004F1E8C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shd w:val="clear" w:color="auto" w:fill="FFFFFF"/>
          <w:lang w:eastAsia="ru-RU"/>
        </w:rPr>
        <w:t>Единая модель профессиональной ориентации (</w:t>
      </w:r>
      <w:proofErr w:type="spellStart"/>
      <w:r w:rsidRPr="004F1E8C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shd w:val="clear" w:color="auto" w:fill="FFFFFF"/>
          <w:lang w:eastAsia="ru-RU"/>
        </w:rPr>
        <w:t>профориентационный</w:t>
      </w:r>
      <w:proofErr w:type="spellEnd"/>
      <w:r w:rsidRPr="004F1E8C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shd w:val="clear" w:color="auto" w:fill="FFFFFF"/>
          <w:lang w:eastAsia="ru-RU"/>
        </w:rPr>
        <w:t xml:space="preserve"> минимум) на базе проекта «Билет в будущее» и в рамках федерального проекта «Успех каждого ребенка»</w:t>
      </w:r>
    </w:p>
    <w:p w:rsidR="004F1E8C" w:rsidRPr="004F1E8C" w:rsidRDefault="004F1E8C" w:rsidP="004F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B03F93" w:rsidRPr="004F1E8C" w:rsidRDefault="004F1E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Профориентационный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минимум вводится с 1 сентября 2023 года для обучающихся</w:t>
      </w:r>
      <w:r w:rsidR="00255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6-11 классов организаций, реализующих образовательные программы основного общего и среднего общего образования, включая детей с ограниченными возможностями здоровья и инвалидностью.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обеспечение </w:t>
      </w: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помощи каждому желающему обучающемуся</w:t>
      </w:r>
      <w:r w:rsidR="00891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6–11 классов организаций, реализующих образовательные программы основного общего и среднего общего образования.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Профориентационный</w:t>
      </w:r>
      <w:proofErr w:type="spellEnd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 xml:space="preserve"> минимум предлагает на выбор руководству образовательной организации один из трех уровней реализации </w:t>
      </w:r>
      <w:proofErr w:type="spellStart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профориентационной</w:t>
      </w:r>
      <w:proofErr w:type="spellEnd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 xml:space="preserve"> деятельности в школе: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базовый уровень (не менее 40 часов в учебный год);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основной уровень (не менее 60 часов в учебный год);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продвинутый уровень (не менее 80 часов в учебный год).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 xml:space="preserve">При реализации </w:t>
      </w:r>
      <w:proofErr w:type="spellStart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Профминимума</w:t>
      </w:r>
      <w:proofErr w:type="spellEnd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 xml:space="preserve"> школам рекомендовано использовать в следующие </w:t>
      </w:r>
      <w:proofErr w:type="spellStart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профориентационные</w:t>
      </w:r>
      <w:proofErr w:type="spellEnd"/>
      <w:r w:rsidRPr="004F1E8C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 xml:space="preserve"> мероприятия: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Профориентационный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(специалист может самостоятельно разработать </w:t>
      </w: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профориентационный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или воспользоваться материалами, разработанными в рамках проекта «Билет в будущее» или </w:t>
      </w:r>
      <w:proofErr w:type="gram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роков «Шоу профессий»);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-диагностика и групповое консультирование по итогам </w:t>
      </w: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фориентационных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диагностик;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Информационное сопровождение обучающихся и их родителей о </w:t>
      </w: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профориентационных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мероприятиях, проводимых в рамках реализации </w:t>
      </w: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Профминимума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родительских собраниях не менее 2 раза в год);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Посещение организаций профессионального образования и работодателей региона (экскурсии на предприятия и в организации области);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Профессиональные пробы практического и/или моделирующего уровней (в или офлайн формате);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Посещение мультимедийной выставки «Лаборатория будущего»;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Профессиональное обучение для обучающихся 14-18 лет;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в рамках организации каникулярного детского отдыха;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Конкурсы профессионального мастерства;</w:t>
      </w:r>
      <w:r w:rsidRPr="004F1E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Профильные классы.</w:t>
      </w:r>
    </w:p>
    <w:sectPr w:rsidR="00B03F93" w:rsidRPr="004F1E8C" w:rsidSect="004F1E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8C"/>
    <w:rsid w:val="002554B8"/>
    <w:rsid w:val="004F1E8C"/>
    <w:rsid w:val="008918E3"/>
    <w:rsid w:val="00B0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Administrator04</cp:lastModifiedBy>
  <cp:revision>4</cp:revision>
  <dcterms:created xsi:type="dcterms:W3CDTF">2023-08-29T09:49:00Z</dcterms:created>
  <dcterms:modified xsi:type="dcterms:W3CDTF">2024-10-24T02:14:00Z</dcterms:modified>
</cp:coreProperties>
</file>